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285" w:firstLineChars="4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全国企业职业经理人资格认证培训班报名表</w:t>
      </w:r>
    </w:p>
    <w:tbl>
      <w:tblPr>
        <w:tblStyle w:val="10"/>
        <w:tblpPr w:leftFromText="180" w:rightFromText="180" w:vertAnchor="text" w:horzAnchor="page" w:tblpX="1568" w:tblpY="131"/>
        <w:tblOverlap w:val="never"/>
        <w:tblW w:w="51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973"/>
        <w:gridCol w:w="1645"/>
        <w:gridCol w:w="357"/>
        <w:gridCol w:w="745"/>
        <w:gridCol w:w="538"/>
        <w:gridCol w:w="59"/>
        <w:gridCol w:w="342"/>
        <w:gridCol w:w="1063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职业等级</w:t>
            </w:r>
          </w:p>
        </w:tc>
        <w:tc>
          <w:tcPr>
            <w:tcW w:w="4080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初级（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7800元）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中级（9800元）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高级（12800元）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3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35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02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3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2019" w:type="pct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18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7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8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5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5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4080" w:type="pct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单位地址</w:t>
            </w:r>
          </w:p>
        </w:tc>
        <w:tc>
          <w:tcPr>
            <w:tcW w:w="4080" w:type="pct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办公电话</w:t>
            </w:r>
          </w:p>
        </w:tc>
        <w:tc>
          <w:tcPr>
            <w:tcW w:w="206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邮编</w:t>
            </w:r>
          </w:p>
        </w:tc>
        <w:tc>
          <w:tcPr>
            <w:tcW w:w="132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206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传真</w:t>
            </w:r>
          </w:p>
        </w:tc>
        <w:tc>
          <w:tcPr>
            <w:tcW w:w="132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单位意见</w:t>
            </w:r>
          </w:p>
        </w:tc>
        <w:tc>
          <w:tcPr>
            <w:tcW w:w="4080" w:type="pct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单位盖章或本人签字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培训费用</w:t>
            </w:r>
          </w:p>
        </w:tc>
        <w:tc>
          <w:tcPr>
            <w:tcW w:w="187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千   百元</w:t>
            </w:r>
          </w:p>
        </w:tc>
        <w:tc>
          <w:tcPr>
            <w:tcW w:w="882" w:type="pct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交款方式</w:t>
            </w:r>
          </w:p>
        </w:tc>
        <w:tc>
          <w:tcPr>
            <w:tcW w:w="1322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住宿房间</w:t>
            </w:r>
          </w:p>
        </w:tc>
        <w:tc>
          <w:tcPr>
            <w:tcW w:w="4080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标准间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包房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u w:val="none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开户名称：中企国联（北京）企业管理中心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开户银行：中国工商银行北京翠微路支行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0200 2470 0920 0020 047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both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2"/>
          <w:szCs w:val="32"/>
          <w:lang w:eastAsia="zh-CN"/>
        </w:rPr>
        <w:t>附件二：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2891" w:firstLineChars="800"/>
        <w:jc w:val="both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中国企业联合会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textAlignment w:val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职业经理人评价暂行管理办法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为深入学习贯彻</w:t>
      </w:r>
      <w:r>
        <w:rPr>
          <w:rFonts w:hint="eastAsia" w:ascii="仿宋_GB2312" w:hAnsi="宋体" w:eastAsia="仿宋_GB2312"/>
          <w:bCs/>
          <w:sz w:val="32"/>
          <w:szCs w:val="32"/>
        </w:rPr>
        <w:t>习近平新时代中国特色社会主义思想，认真落实</w:t>
      </w:r>
      <w:r>
        <w:rPr>
          <w:rFonts w:hint="eastAsia" w:ascii="仿宋_GB2312" w:hAnsi="宋体" w:eastAsia="仿宋_GB2312"/>
          <w:sz w:val="32"/>
          <w:szCs w:val="32"/>
        </w:rPr>
        <w:t>中共中央、国务院</w:t>
      </w:r>
      <w:r>
        <w:rPr>
          <w:rFonts w:hint="eastAsia" w:ascii="仿宋_GB2312" w:hAnsi="宋体" w:eastAsia="仿宋_GB2312"/>
          <w:bCs/>
          <w:sz w:val="32"/>
          <w:szCs w:val="32"/>
        </w:rPr>
        <w:t>《关于分类推进人才评价机制改革的指导意见》提出的“健全以市场和出资人认可为重要标准的企业经营管理人才评价体系，突出对经营业绩和综合素质的考核，建立社会化的职业经理人评价制度”的文件精神，提升企业经营管理水平和国际竞争力，切实提高职业经理人素质和能力水平，加强职业经理人才队伍建设，推动职业经理人才评价工作的社会化、专业化和规范化，根据职业经理人</w:t>
      </w:r>
      <w:r>
        <w:rPr>
          <w:rFonts w:hint="eastAsia" w:ascii="仿宋" w:hAnsi="仿宋" w:eastAsia="仿宋"/>
          <w:sz w:val="32"/>
          <w:szCs w:val="32"/>
        </w:rPr>
        <w:t>市场需要和国家有关规定</w:t>
      </w:r>
      <w:r>
        <w:rPr>
          <w:rFonts w:hint="eastAsia" w:ascii="仿宋_GB2312" w:hAnsi="宋体" w:eastAsia="仿宋_GB2312"/>
          <w:bCs/>
          <w:sz w:val="32"/>
          <w:szCs w:val="32"/>
        </w:rPr>
        <w:t>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本办法中的职业经理人，是指以企业经营管理为职业，具有经营管理知识和能力，在一个经济组织中负责全面或一个方面工作的受薪的经营管理人员。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第三条</w:t>
      </w:r>
      <w:r>
        <w:rPr>
          <w:rFonts w:hint="eastAsia" w:ascii="仿宋_GB2312" w:hAnsi="宋体" w:eastAsia="仿宋_GB2312"/>
          <w:sz w:val="32"/>
          <w:szCs w:val="32"/>
        </w:rPr>
        <w:t xml:space="preserve"> 中国企业联合会、中国企业家协会（以下简称“中国企联”）作为中国雇主组织代表，负责职业经理人评价的组织实施工作。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第四条</w:t>
      </w:r>
      <w:r>
        <w:rPr>
          <w:rFonts w:hint="eastAsia" w:ascii="仿宋_GB2312" w:hAnsi="宋体" w:eastAsia="仿宋_GB2312"/>
          <w:sz w:val="32"/>
          <w:szCs w:val="32"/>
        </w:rPr>
        <w:t xml:space="preserve"> 职业经理人评价等级分为：初级职业经理人、职业经理人和高级职业经理人三个等级。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第二章 职业要求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第五条 </w:t>
      </w:r>
      <w:r>
        <w:rPr>
          <w:rFonts w:hint="eastAsia" w:ascii="仿宋_GB2312" w:hAnsi="宋体" w:eastAsia="仿宋_GB2312"/>
          <w:sz w:val="32"/>
          <w:szCs w:val="32"/>
        </w:rPr>
        <w:t>职业经理人职业要求包括品德、知识、能力和业绩贡献要求四个方面。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第六条 </w:t>
      </w:r>
      <w:r>
        <w:rPr>
          <w:rFonts w:hint="eastAsia" w:ascii="仿宋_GB2312" w:hAnsi="宋体" w:eastAsia="仿宋_GB2312"/>
          <w:sz w:val="32"/>
          <w:szCs w:val="32"/>
        </w:rPr>
        <w:t>品德要求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职业经理人应遵守国家法律和相关行政法规，忠于职守，履行企业责任和社会责任，诚实守信，恪守职业道德，具备良好的职业操守。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第七条 </w:t>
      </w:r>
      <w:r>
        <w:rPr>
          <w:rFonts w:hint="eastAsia" w:ascii="仿宋_GB2312" w:hAnsi="宋体" w:eastAsia="仿宋_GB2312"/>
          <w:sz w:val="32"/>
          <w:szCs w:val="32"/>
        </w:rPr>
        <w:t>知识要求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经理人应具备的经营管理知识，包括但不限于：经济学、公司治理与组织变革、战略管理、人力资源管理、营销管理、项目管理、财务管理与资本运营、创新管理、信息化管理、商法、经济法、企业国际化经营、机遇与风险管理、企业文化与社会责任、工业互联网、智能制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第八条 </w:t>
      </w:r>
      <w:r>
        <w:rPr>
          <w:rFonts w:hint="eastAsia" w:ascii="仿宋_GB2312" w:hAnsi="宋体" w:eastAsia="仿宋_GB2312"/>
          <w:sz w:val="32"/>
          <w:szCs w:val="32"/>
        </w:rPr>
        <w:t>能力要求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职业经理人应具备的基本能力，包括但不限于：学习能力、认知能力、观察能力、沟通能力、应变能力、抗压能力、写作能力、计算机及网络应用能力、数据分析及处理能力等。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职业经理人应具备的职业能力，包括但不限于：领导能力、计划能力、决策能力、组织能力、协调能力、控制能力、执行能力、创新能力、团队合作能力等。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第九条 </w:t>
      </w:r>
      <w:r>
        <w:rPr>
          <w:rFonts w:hint="eastAsia" w:ascii="仿宋_GB2312" w:hAnsi="宋体" w:eastAsia="仿宋_GB2312"/>
          <w:sz w:val="32"/>
          <w:szCs w:val="32"/>
        </w:rPr>
        <w:t>业绩贡献要求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职业经理人的业绩贡献体现在经营管理的工作经历、经验和所在单位的经营业绩三个方面。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第三章 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第十条 </w:t>
      </w:r>
      <w:r>
        <w:rPr>
          <w:rFonts w:hint="eastAsia" w:ascii="仿宋_GB2312" w:hAnsi="宋体" w:eastAsia="仿宋_GB2312"/>
          <w:sz w:val="32"/>
          <w:szCs w:val="32"/>
        </w:rPr>
        <w:t>遵守国家法律、法规，符合职业经理人品德要求，以及相应级别的申报条件，均可参加职业经理人评价。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宋体" w:eastAsia="仿宋_GB2312"/>
          <w:sz w:val="32"/>
          <w:szCs w:val="32"/>
        </w:rPr>
        <w:t>申报初级职业经理人</w:t>
      </w:r>
      <w:r>
        <w:rPr>
          <w:rFonts w:hint="eastAsia" w:ascii="仿宋" w:hAnsi="仿宋" w:eastAsia="仿宋"/>
          <w:bCs/>
          <w:sz w:val="30"/>
          <w:szCs w:val="30"/>
        </w:rPr>
        <w:t>评价</w:t>
      </w:r>
      <w:r>
        <w:rPr>
          <w:rFonts w:hint="eastAsia" w:ascii="仿宋_GB2312" w:hAnsi="宋体" w:eastAsia="仿宋_GB2312"/>
          <w:sz w:val="32"/>
          <w:szCs w:val="32"/>
        </w:rPr>
        <w:t>，应符合以下条件之一：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1、有意从事职业经理事业的大专院校毕业生、部队转业干部及其他社会求职人员，取得国家承认的大专以上学历。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、在职的一般企业经营管理人员，取得国家承认的中专以上学历，从事企业管理及相关岗位工作满一年。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第十二条 </w:t>
      </w:r>
      <w:r>
        <w:rPr>
          <w:rFonts w:hint="eastAsia" w:ascii="仿宋_GB2312" w:hAnsi="宋体" w:eastAsia="仿宋_GB2312"/>
          <w:sz w:val="32"/>
          <w:szCs w:val="32"/>
        </w:rPr>
        <w:t>申报职业经理人</w:t>
      </w:r>
      <w:r>
        <w:rPr>
          <w:rFonts w:hint="eastAsia" w:ascii="仿宋" w:hAnsi="仿宋" w:eastAsia="仿宋"/>
          <w:bCs/>
          <w:sz w:val="30"/>
          <w:szCs w:val="30"/>
        </w:rPr>
        <w:t>评价</w:t>
      </w:r>
      <w:r>
        <w:rPr>
          <w:rFonts w:hint="eastAsia" w:ascii="仿宋_GB2312" w:hAnsi="宋体" w:eastAsia="仿宋_GB2312"/>
          <w:sz w:val="32"/>
          <w:szCs w:val="32"/>
        </w:rPr>
        <w:t>，应符合以下条件：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1、取得国家承认的大专以上学历，或中级及以上职称。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、从事企业管理及相关岗位工作满三年。其中，须具备两年（含）以上从事企业综合部门或独立项目经理岗位工作经历。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第十三条 </w:t>
      </w:r>
      <w:r>
        <w:rPr>
          <w:rFonts w:hint="eastAsia" w:ascii="仿宋_GB2312" w:hAnsi="宋体" w:eastAsia="仿宋_GB2312"/>
          <w:sz w:val="32"/>
          <w:szCs w:val="32"/>
        </w:rPr>
        <w:t>申报高级职业经理人</w:t>
      </w:r>
      <w:r>
        <w:rPr>
          <w:rFonts w:hint="eastAsia" w:ascii="仿宋" w:hAnsi="仿宋" w:eastAsia="仿宋"/>
          <w:bCs/>
          <w:sz w:val="30"/>
          <w:szCs w:val="30"/>
        </w:rPr>
        <w:t>评价</w:t>
      </w:r>
      <w:r>
        <w:rPr>
          <w:rFonts w:hint="eastAsia" w:ascii="仿宋_GB2312" w:hAnsi="宋体" w:eastAsia="仿宋_GB2312"/>
          <w:sz w:val="32"/>
          <w:szCs w:val="32"/>
        </w:rPr>
        <w:t>，应符合以下条件：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1、取得国家承认的大专以上学历，或高级以上职称。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、从事企业管理及相关岗位工作满六年。其中，须具备三年（含）以上从事企业总经理或独立经营单位总经理岗位工作经历。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第四章 组织体系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第十四条 </w:t>
      </w:r>
      <w:r>
        <w:rPr>
          <w:rFonts w:hint="eastAsia" w:ascii="仿宋_GB2312" w:hAnsi="宋体" w:eastAsia="仿宋_GB2312"/>
          <w:sz w:val="32"/>
          <w:szCs w:val="32"/>
        </w:rPr>
        <w:t xml:space="preserve">中国企联组织成立全国职业经理人评价管理委员会（以下简称“评委会”）。其主要职责是：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1、审定评价标准体系。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2、审定评价培训的教学大纲和教材。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3、指导评价标准的贯彻落实。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4、监督培训的效果和质量。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5、审定考试评价标准、考试规则和考试题库。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6、审定能力测评技术、方法与手段。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7、监督考试测评及评价的效果和质量。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8、统筹规划继续教育工作。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第十五条</w:t>
      </w:r>
      <w:r>
        <w:rPr>
          <w:rFonts w:hint="eastAsia" w:ascii="仿宋_GB2312" w:hAnsi="宋体" w:eastAsia="仿宋_GB2312"/>
          <w:sz w:val="32"/>
          <w:szCs w:val="32"/>
        </w:rPr>
        <w:t xml:space="preserve"> 中国企联组织成立全国职业经理人评价管理办公室（以下简称“管理办公室”）。管理办公室作为职业经理人评价的日常工作机构，设在中国企联咨询与培训中心，在评委会指导下开展工作。其主要职责是：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1、组织制订评价管理制度。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2、编制中长期工作规划和年度工作计划。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3、检查、监督评价工作规划、计划和各项管理制度的贯彻执行情况。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4、组织制订评价标准、教学大纲，编写培训教材。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、组织建立考试题库及开发测评技术、方法与手段。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6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、组织协调培训、巡视监督考试、阅卷等工作。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7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、负责职业经理人评价证书的印制、发放和登记管理。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5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8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、组织建立职业经理人人才库，落实继续教育工作。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第十六条 </w:t>
      </w:r>
      <w:r>
        <w:rPr>
          <w:rFonts w:hint="eastAsia" w:ascii="仿宋_GB2312" w:hAnsi="宋体" w:eastAsia="仿宋_GB2312"/>
          <w:sz w:val="32"/>
          <w:szCs w:val="32"/>
        </w:rPr>
        <w:t>职业经理人评价培训机构（以下简称“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培训机构”）</w:t>
      </w:r>
      <w:r>
        <w:rPr>
          <w:rFonts w:hint="eastAsia" w:ascii="仿宋_GB2312" w:hAnsi="宋体" w:eastAsia="仿宋_GB2312"/>
          <w:sz w:val="32"/>
          <w:szCs w:val="32"/>
        </w:rPr>
        <w:t>是职业经理人评价的培训组织机构。其主要职责是：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1、负责能力评价标准的贯彻。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2、按照培训大纲和教材的要求，组织招生和培训。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3、确保培训的效果和质量。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4、协助管理办公室组织开始知识考试和能力素质测评。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5、按规定内容和时间向管理办公室申报和备案。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第五章 评价培训与考核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第十七条 职业经理人</w:t>
      </w:r>
      <w:r>
        <w:rPr>
          <w:rFonts w:hint="eastAsia" w:ascii="仿宋" w:hAnsi="仿宋" w:eastAsia="仿宋"/>
          <w:b/>
          <w:sz w:val="32"/>
          <w:szCs w:val="32"/>
        </w:rPr>
        <w:t>评价程序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1、本人申请，并填写《中国企业联合会职业经理人评价申请表》一式两份。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2、培训机构进行初审，填报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《中国企业联合会职业经理人评价基本信息汇总表》，并汇总材料报批至管理办公室。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3、审核通过的申报者参加评价培训和评价考核。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、评价考核合格者，发放证书。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第十八条 </w:t>
      </w:r>
      <w:r>
        <w:rPr>
          <w:rFonts w:hint="eastAsia" w:ascii="仿宋_GB2312" w:hAnsi="宋体" w:eastAsia="仿宋_GB2312"/>
          <w:sz w:val="32"/>
          <w:szCs w:val="32"/>
        </w:rPr>
        <w:t>评价培训采取网上培训、集中授课等方式，以能力训练和素质测评为主、知识培训为辅，内容侧重于职业经理人应具备的企业经营管理知识、方法和工具、实战案例、职业素质和能力训练等，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每期培训不得少于4</w:t>
      </w:r>
      <w:r>
        <w:rPr>
          <w:rFonts w:ascii="仿宋_GB2312" w:hAnsi="宋体" w:eastAsia="仿宋_GB2312"/>
          <w:color w:val="000000"/>
          <w:sz w:val="32"/>
          <w:szCs w:val="32"/>
        </w:rPr>
        <w:t>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第十九条</w:t>
      </w:r>
      <w:r>
        <w:rPr>
          <w:rFonts w:hint="eastAsia" w:ascii="仿宋_GB2312" w:hAnsi="宋体" w:eastAsia="仿宋_GB2312"/>
          <w:sz w:val="32"/>
          <w:szCs w:val="32"/>
        </w:rPr>
        <w:t xml:space="preserve"> 评价考核包括品德评价、知识考试、能力考核和业绩贡献评价等四个方面。其中品德评价采取一票否决方式，申请人如有违法违规、不良诚信记录等行为，直接取消评价资格，其他三个方面的评价采取权重打分方式。各职业等级对应的权重表如下表所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35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单位：%</w:t>
      </w:r>
    </w:p>
    <w:tbl>
      <w:tblPr>
        <w:tblStyle w:val="9"/>
        <w:tblW w:w="92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642"/>
        <w:gridCol w:w="2126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611" w:type="dxa"/>
            <w:tcBorders>
              <w:tl2br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212090</wp:posOffset>
                      </wp:positionV>
                      <wp:extent cx="590550" cy="1404620"/>
                      <wp:effectExtent l="0" t="0" r="3810" b="12700"/>
                      <wp:wrapSquare wrapText="bothSides"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szCs w:val="32"/>
                                    </w:rPr>
                                    <w:t>权重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2pt;margin-top:16.7pt;height:110.6pt;width:46.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T6snr1QAAAAcBAAAPAAAAAAAAAAEAIAAAACIAAABkcnMv&#10;ZG93bnJldi54bWxQSwECFAAUAAAACACHTuJAtJuX3j8CAABgBAAADgAAAAAAAAABACAAAAAkAQAA&#10;ZHJzL2Uyb0RvYy54bWxQSwUGAAAAAAYABgBZAQAA1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宋体" w:hAnsi="宋体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szCs w:val="32"/>
                              </w:rPr>
                              <w:t>权重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541020</wp:posOffset>
                      </wp:positionV>
                      <wp:extent cx="1600200" cy="762000"/>
                      <wp:effectExtent l="1905" t="4445" r="13335" b="1079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762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42.6pt;height:60pt;width:126pt;z-index:251661312;mso-width-relative:page;mso-height-relative:page;" filled="f" stroked="t" coordsize="21600,21600" o:gfxdata="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Lec/vYAAAACQEAAA8AAAAAAAAAAQAgAAAAIgAAAGRycy9kb3ducmV2LnhtbFBLAQIUABQAAAAI&#10;AIdO4kDasQna7QEAAL0DAAAOAAAAAAAAAAEAIAAAACc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hAnsi="宋体" w:eastAsia="仿宋_GB231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236220</wp:posOffset>
                      </wp:positionV>
                      <wp:extent cx="600075" cy="1404620"/>
                      <wp:effectExtent l="0" t="0" r="9525" b="1270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/>
                                      <w:sz w:val="2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szCs w:val="32"/>
                                    </w:rPr>
                                    <w:t>级别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9.35pt;margin-top:18.6pt;height:110.6pt;width:47.25pt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yqfN1wAAAAoBAAAPAAAAAAAAAAEAIAAAACIA&#10;AABkcnMvZG93bnJldi54bWxQSwECFAAUAAAACACHTuJAYdZ630MCAABkBAAADgAAAAAAAAABACAA&#10;AAAmAQAAZHJzL2Uyb0RvYy54bWxQSwUGAAAAAAYABgBZAQAA2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rPr>
                                <w:rFonts w:ascii="宋体" w:hAnsi="宋体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szCs w:val="32"/>
                              </w:rPr>
                              <w:t>级别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7620</wp:posOffset>
                      </wp:positionV>
                      <wp:extent cx="1076325" cy="1257300"/>
                      <wp:effectExtent l="3810" t="3175" r="17145" b="444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6.4pt;margin-top:0.6pt;height:99pt;width:84.75pt;z-index:251660288;mso-width-relative:page;mso-height-relative:page;" filled="f" stroked="t" coordsize="21600,21600" o:gfxdata="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c&#10;yeVx1gAAAAgBAAAPAAAAAAAAAAEAIAAAACIAAABkcnMvZG93bnJldi54bWxQSwECFAAUAAAACACH&#10;TuJAHHLlZu0BAAC+AwAADgAAAAAAAAABACAAAAAlAQAAZHJzL2Uyb0RvYy54bWxQSwUGAAAAAAYA&#10;BgBZAQAAh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textAlignment w:val="auto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32"/>
              </w:rPr>
              <w:t xml:space="preserve">     </w:t>
            </w:r>
            <w:r>
              <w:rPr>
                <w:rFonts w:ascii="仿宋_GB2312" w:hAnsi="宋体" w:eastAsia="仿宋_GB231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193040</wp:posOffset>
                      </wp:positionV>
                      <wp:extent cx="590550" cy="1404620"/>
                      <wp:effectExtent l="0" t="0" r="3810" b="12700"/>
                      <wp:wrapSquare wrapText="bothSides"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hAnsi="宋体" w:eastAsia="仿宋_GB2312"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2"/>
                                      <w:szCs w:val="32"/>
                                    </w:rPr>
                                    <w:t>要素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6pt;margin-top:15.2pt;height:110.6pt;width:46.5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D/1crVAAAACQEAAA8AAAAAAAAAAQAgAAAAIgAAAGRycy9k&#10;b3ducmV2LnhtbFBLAQIUABQAAAAIAIdO4kDGmKNCPgIAAGIEAAAOAAAAAAAAAAEAIAAAACQBAABk&#10;cnMvZTJvRG9jLnhtbFBLBQYAAAAABgAGAFkBAADU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eastAsia="仿宋_GB2312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2"/>
                                <w:szCs w:val="32"/>
                              </w:rPr>
                              <w:t>要素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初级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职业经理人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职业经理人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职业经理人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知  识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ascii="宋体" w:hAnsi="宋体"/>
                <w:sz w:val="22"/>
                <w:szCs w:val="32"/>
              </w:rPr>
              <w:t>4</w:t>
            </w:r>
            <w:r>
              <w:rPr>
                <w:rFonts w:hint="eastAsia" w:ascii="宋体" w:hAnsi="宋体"/>
                <w:sz w:val="22"/>
                <w:szCs w:val="32"/>
              </w:rPr>
              <w:t>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ascii="宋体" w:hAnsi="宋体"/>
                <w:sz w:val="22"/>
                <w:szCs w:val="32"/>
              </w:rPr>
              <w:t>3</w:t>
            </w:r>
            <w:r>
              <w:rPr>
                <w:rFonts w:hint="eastAsia" w:ascii="宋体" w:hAnsi="宋体"/>
                <w:sz w:val="22"/>
                <w:szCs w:val="32"/>
              </w:rPr>
              <w:t>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1320" w:firstLineChars="600"/>
              <w:jc w:val="both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ascii="宋体" w:hAnsi="宋体"/>
                <w:sz w:val="22"/>
                <w:szCs w:val="32"/>
              </w:rPr>
              <w:t>2</w:t>
            </w:r>
            <w:r>
              <w:rPr>
                <w:rFonts w:hint="eastAsia" w:ascii="宋体" w:hAnsi="宋体"/>
                <w:sz w:val="2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能  力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40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 xml:space="preserve">40 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firstLine="1320" w:firstLineChars="600"/>
              <w:jc w:val="both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 xml:space="preserve"> 业绩贡献（含经历、经验和具体业绩贡献）</w:t>
            </w:r>
          </w:p>
        </w:tc>
        <w:tc>
          <w:tcPr>
            <w:tcW w:w="16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20（经历）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30（经历经验）</w:t>
            </w:r>
          </w:p>
        </w:tc>
        <w:tc>
          <w:tcPr>
            <w:tcW w:w="29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auto"/>
              <w:rPr>
                <w:rFonts w:ascii="宋体" w:hAnsi="宋体"/>
                <w:sz w:val="22"/>
                <w:szCs w:val="32"/>
              </w:rPr>
            </w:pPr>
            <w:r>
              <w:rPr>
                <w:rFonts w:hint="eastAsia" w:ascii="宋体" w:hAnsi="宋体"/>
                <w:sz w:val="22"/>
                <w:szCs w:val="32"/>
              </w:rPr>
              <w:t>40（业绩贡献和经历经验）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35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第二十条 </w:t>
      </w:r>
      <w:r>
        <w:rPr>
          <w:rFonts w:hint="eastAsia" w:ascii="仿宋_GB2312" w:hAnsi="宋体" w:eastAsia="仿宋_GB2312"/>
          <w:sz w:val="32"/>
          <w:szCs w:val="32"/>
        </w:rPr>
        <w:t>知识考试采取书面答卷或计算机上机答卷方式，考试题型一般为单项选择题、多项选择题、填空题、简答题和案例分析题。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第二十一条</w:t>
      </w:r>
      <w:r>
        <w:rPr>
          <w:rFonts w:hint="eastAsia" w:ascii="仿宋_GB2312" w:hAnsi="宋体" w:eastAsia="仿宋_GB2312"/>
          <w:sz w:val="32"/>
          <w:szCs w:val="32"/>
        </w:rPr>
        <w:t xml:space="preserve"> 能力考核在评价培训过程中进行，以素质测评的分数为准。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第三十二条 </w:t>
      </w:r>
      <w:r>
        <w:rPr>
          <w:rFonts w:hint="eastAsia" w:ascii="仿宋_GB2312" w:hAnsi="宋体" w:eastAsia="仿宋_GB2312"/>
          <w:sz w:val="32"/>
          <w:szCs w:val="32"/>
        </w:rPr>
        <w:t>业绩贡献评价主要是评价申报者经营管理的工作经历、经验和具体业绩贡献。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第二十三条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管理办公室组织专家对申报人员的考试结果及知识、能力、业绩贡献等进行全面评价，对评价通过者颁发相应级别的职业经理人评价证书。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第二十四条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未通过知识考试的申报人员可在两年内免费参加一次考试。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第二十五条</w:t>
      </w:r>
      <w:r>
        <w:rPr>
          <w:rFonts w:hint="eastAsia" w:ascii="仿宋_GB2312" w:hAnsi="宋体" w:eastAsia="仿宋_GB2312"/>
          <w:b/>
          <w:color w:val="FF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申请职业经理人评价，须按规定交纳相应级别的培训及评价考核费用。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建议培训及评价考核收费标准为：高级职业经理人</w:t>
      </w:r>
      <w:r>
        <w:rPr>
          <w:rFonts w:ascii="仿宋_GB2312" w:hAnsi="宋体" w:eastAsia="仿宋_GB2312"/>
          <w:color w:val="000000"/>
          <w:sz w:val="32"/>
          <w:szCs w:val="32"/>
        </w:rPr>
        <w:t>12800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元/人，职业经理人</w:t>
      </w:r>
      <w:r>
        <w:rPr>
          <w:rFonts w:ascii="仿宋_GB2312" w:hAnsi="宋体" w:eastAsia="仿宋_GB2312"/>
          <w:color w:val="000000"/>
          <w:sz w:val="32"/>
          <w:szCs w:val="32"/>
        </w:rPr>
        <w:t>9800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元/人，初级职业经理人</w:t>
      </w:r>
      <w:r>
        <w:rPr>
          <w:rFonts w:ascii="仿宋_GB2312" w:hAnsi="宋体" w:eastAsia="仿宋_GB2312"/>
          <w:color w:val="000000"/>
          <w:sz w:val="32"/>
          <w:szCs w:val="32"/>
        </w:rPr>
        <w:t>7800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元/人。</w:t>
      </w:r>
      <w:r>
        <w:rPr>
          <w:rFonts w:hint="eastAsia" w:ascii="仿宋_GB2312" w:hAnsi="宋体" w:eastAsia="仿宋_GB2312"/>
          <w:sz w:val="32"/>
          <w:szCs w:val="32"/>
        </w:rPr>
        <w:t>各地培训机构可按照国家有关规定，结合当地实际情况，适当调整收费标准，并自觉接受政府价格主管部门监督检查。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第六章 证书管理与继续教育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第二十六条</w:t>
      </w:r>
      <w:r>
        <w:rPr>
          <w:rFonts w:hint="eastAsia" w:ascii="仿宋_GB2312" w:hAnsi="宋体" w:eastAsia="仿宋_GB2312"/>
          <w:sz w:val="32"/>
          <w:szCs w:val="32"/>
        </w:rPr>
        <w:t xml:space="preserve"> 职业经理人评价证书由中国企业联合会统一印制，加盖中国企业联合会、中国企业家协会印章，有效期为3年。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第二十七条</w:t>
      </w:r>
      <w:r>
        <w:rPr>
          <w:rFonts w:hint="eastAsia" w:ascii="仿宋_GB2312" w:hAnsi="宋体" w:eastAsia="仿宋_GB2312"/>
          <w:sz w:val="32"/>
          <w:szCs w:val="32"/>
        </w:rPr>
        <w:t xml:space="preserve"> 职业经理人评价证书实行登记管理，中国企业联合会负责登记的具体工作，建立健全职业经理人才库，定期向社会公布职业经理人登记情况，并为用人单位提供职业经理人信息服务。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第二十八条 </w:t>
      </w:r>
      <w:r>
        <w:rPr>
          <w:rFonts w:hint="eastAsia" w:ascii="仿宋_GB2312" w:hAnsi="宋体" w:eastAsia="仿宋_GB2312"/>
          <w:sz w:val="32"/>
          <w:szCs w:val="32"/>
        </w:rPr>
        <w:t>职业经理人评价</w:t>
      </w:r>
      <w:r>
        <w:rPr>
          <w:rFonts w:hint="eastAsia" w:ascii="仿宋" w:hAnsi="仿宋" w:eastAsia="仿宋"/>
          <w:sz w:val="32"/>
          <w:szCs w:val="32"/>
        </w:rPr>
        <w:t>证书有效期期满后，必须办理延续手续。过期9个月不办理手续者，原证书自动失效。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第二十九条 </w:t>
      </w:r>
      <w:r>
        <w:rPr>
          <w:rFonts w:hint="eastAsia" w:ascii="仿宋_GB2312" w:hAnsi="宋体" w:eastAsia="仿宋_GB2312"/>
          <w:sz w:val="32"/>
          <w:szCs w:val="32"/>
        </w:rPr>
        <w:t>职业经理人办理延续登记，须参加相应的继续教育，包括知识更新、素质能力提升培训等，具体办法另行规定。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20" w:beforeLines="50" w:after="120" w:afterLines="50" w:line="540" w:lineRule="exact"/>
        <w:ind w:firstLine="437"/>
        <w:jc w:val="center"/>
        <w:textAlignment w:val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第七章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第三十条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第三十一条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本办法中未尽事宜，待今后补充、修改、完善。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643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第三十二条</w:t>
      </w:r>
      <w:r>
        <w:rPr>
          <w:rFonts w:hint="eastAsia" w:ascii="仿宋_GB2312" w:hAnsi="宋体" w:eastAsia="仿宋_GB2312"/>
          <w:sz w:val="32"/>
          <w:szCs w:val="32"/>
        </w:rPr>
        <w:t xml:space="preserve"> 本办法解释权属中国企业联合会职业经理人评价管理办公室。</w:t>
      </w:r>
    </w:p>
    <w:p>
      <w:pPr>
        <w:rPr>
          <w:rFonts w:ascii="仿宋_GB2312" w:hAnsi="仿宋_GB2312" w:eastAsia="仿宋_GB2312" w:cs="仿宋_GB231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417" w:bottom="1440" w:left="1417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方正大标宋_GBK" w:hAnsi="方正大标宋_GBK" w:eastAsia="方正大标宋_GBK" w:cs="方正大标宋_GBK"/>
        <w:color w:val="FF0000"/>
        <w:sz w:val="24"/>
        <w:szCs w:val="24"/>
      </w:rPr>
    </w:pPr>
    <w:r>
      <w:rPr>
        <w:rFonts w:hint="eastAsia" w:ascii="方正大标宋_GBK" w:hAnsi="方正大标宋_GBK" w:eastAsia="方正大标宋_GBK" w:cs="方正大标宋_GBK"/>
        <w:color w:val="FF0000"/>
        <w:sz w:val="24"/>
        <w:szCs w:val="24"/>
      </w:rPr>
      <w:t xml:space="preserve">                  </w:t>
    </w:r>
    <w:bookmarkStart w:id="0" w:name="_GoBack"/>
    <w:bookmarkEnd w:id="0"/>
  </w:p>
  <w:p>
    <w:pPr>
      <w:pStyle w:val="6"/>
      <w:rPr>
        <w:color w:val="FF0000"/>
      </w:rPr>
    </w:pPr>
  </w:p>
  <w:p>
    <w:pPr>
      <w:pStyle w:val="6"/>
      <w:rPr>
        <w:color w:val="FF0000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3EFF"/>
    <w:rsid w:val="00023B23"/>
    <w:rsid w:val="001165BB"/>
    <w:rsid w:val="00321E42"/>
    <w:rsid w:val="004175BA"/>
    <w:rsid w:val="005669BC"/>
    <w:rsid w:val="006D72B7"/>
    <w:rsid w:val="00764FBD"/>
    <w:rsid w:val="007A57BC"/>
    <w:rsid w:val="00A32902"/>
    <w:rsid w:val="00D269A4"/>
    <w:rsid w:val="00D64856"/>
    <w:rsid w:val="02FB7F8D"/>
    <w:rsid w:val="051C35E5"/>
    <w:rsid w:val="054137A8"/>
    <w:rsid w:val="05C324AB"/>
    <w:rsid w:val="061B40DC"/>
    <w:rsid w:val="079D575C"/>
    <w:rsid w:val="079E2EAF"/>
    <w:rsid w:val="0AD6467E"/>
    <w:rsid w:val="0CA06875"/>
    <w:rsid w:val="0E535D3E"/>
    <w:rsid w:val="0F5F6AFF"/>
    <w:rsid w:val="11676F85"/>
    <w:rsid w:val="11D54C01"/>
    <w:rsid w:val="134C510B"/>
    <w:rsid w:val="135B27E3"/>
    <w:rsid w:val="13EB3EFF"/>
    <w:rsid w:val="14EC1A58"/>
    <w:rsid w:val="15C0291E"/>
    <w:rsid w:val="179C753F"/>
    <w:rsid w:val="19190F47"/>
    <w:rsid w:val="1A6217FC"/>
    <w:rsid w:val="1B5D0335"/>
    <w:rsid w:val="1B9C3558"/>
    <w:rsid w:val="1CD6286C"/>
    <w:rsid w:val="1D1B733E"/>
    <w:rsid w:val="1EF2705C"/>
    <w:rsid w:val="1F6C6D96"/>
    <w:rsid w:val="23662A00"/>
    <w:rsid w:val="237C607C"/>
    <w:rsid w:val="268A3675"/>
    <w:rsid w:val="27CC52FF"/>
    <w:rsid w:val="293D4C60"/>
    <w:rsid w:val="29AB4D0D"/>
    <w:rsid w:val="29F46FEE"/>
    <w:rsid w:val="2A3E287C"/>
    <w:rsid w:val="2B20672E"/>
    <w:rsid w:val="2B815757"/>
    <w:rsid w:val="2C5B1E1A"/>
    <w:rsid w:val="2D70600E"/>
    <w:rsid w:val="2F251076"/>
    <w:rsid w:val="30737FC4"/>
    <w:rsid w:val="307F6E8B"/>
    <w:rsid w:val="31733DA7"/>
    <w:rsid w:val="3186189E"/>
    <w:rsid w:val="31F14414"/>
    <w:rsid w:val="33784CC8"/>
    <w:rsid w:val="358D6090"/>
    <w:rsid w:val="3AA9100B"/>
    <w:rsid w:val="3AF07FBA"/>
    <w:rsid w:val="3B7254C3"/>
    <w:rsid w:val="3BC331C4"/>
    <w:rsid w:val="3C2A3A87"/>
    <w:rsid w:val="3CCD762D"/>
    <w:rsid w:val="3D2E7C26"/>
    <w:rsid w:val="3E2C22FD"/>
    <w:rsid w:val="3EA36D3A"/>
    <w:rsid w:val="41023E5C"/>
    <w:rsid w:val="416C1D64"/>
    <w:rsid w:val="41FC67C4"/>
    <w:rsid w:val="434D07D3"/>
    <w:rsid w:val="449C1E32"/>
    <w:rsid w:val="45D37143"/>
    <w:rsid w:val="47C53921"/>
    <w:rsid w:val="49873F36"/>
    <w:rsid w:val="4A5E5149"/>
    <w:rsid w:val="4B0D6BA5"/>
    <w:rsid w:val="4B544934"/>
    <w:rsid w:val="4B785E96"/>
    <w:rsid w:val="4BDA392F"/>
    <w:rsid w:val="4D1468A5"/>
    <w:rsid w:val="4EE23A7A"/>
    <w:rsid w:val="4F1A0F8F"/>
    <w:rsid w:val="4F23684F"/>
    <w:rsid w:val="502C2B2F"/>
    <w:rsid w:val="50E93D23"/>
    <w:rsid w:val="516B110E"/>
    <w:rsid w:val="526422CB"/>
    <w:rsid w:val="55ED6FFD"/>
    <w:rsid w:val="56277794"/>
    <w:rsid w:val="568C5CA8"/>
    <w:rsid w:val="57306914"/>
    <w:rsid w:val="58B534A6"/>
    <w:rsid w:val="58D9004D"/>
    <w:rsid w:val="58EB02C1"/>
    <w:rsid w:val="59C42B1C"/>
    <w:rsid w:val="5A235A3D"/>
    <w:rsid w:val="5CCC597B"/>
    <w:rsid w:val="5DD3582B"/>
    <w:rsid w:val="5DFA59D0"/>
    <w:rsid w:val="5E063BF2"/>
    <w:rsid w:val="5E314F9D"/>
    <w:rsid w:val="5FC140BD"/>
    <w:rsid w:val="5FE336EE"/>
    <w:rsid w:val="60030907"/>
    <w:rsid w:val="618701E3"/>
    <w:rsid w:val="651F4846"/>
    <w:rsid w:val="65582081"/>
    <w:rsid w:val="65651B3F"/>
    <w:rsid w:val="669F284D"/>
    <w:rsid w:val="67A51950"/>
    <w:rsid w:val="689E4A5E"/>
    <w:rsid w:val="6A7A7FE7"/>
    <w:rsid w:val="6B9B3CE9"/>
    <w:rsid w:val="6BD8710E"/>
    <w:rsid w:val="6D4B39ED"/>
    <w:rsid w:val="6D881576"/>
    <w:rsid w:val="6DC63846"/>
    <w:rsid w:val="6E710076"/>
    <w:rsid w:val="6E8F03A8"/>
    <w:rsid w:val="6E9854D0"/>
    <w:rsid w:val="700F2DC5"/>
    <w:rsid w:val="710178A4"/>
    <w:rsid w:val="71AB0869"/>
    <w:rsid w:val="721773AE"/>
    <w:rsid w:val="72D0060B"/>
    <w:rsid w:val="775A1D82"/>
    <w:rsid w:val="7AAD6FDD"/>
    <w:rsid w:val="7C520C09"/>
    <w:rsid w:val="7C7130EC"/>
    <w:rsid w:val="7C867AA6"/>
    <w:rsid w:val="7F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Body text|1"/>
    <w:basedOn w:val="1"/>
    <w:qFormat/>
    <w:uiPriority w:val="0"/>
    <w:pPr>
      <w:spacing w:line="420" w:lineRule="auto"/>
      <w:ind w:firstLine="400"/>
    </w:pPr>
    <w:rPr>
      <w:rFonts w:cs="宋体"/>
      <w:sz w:val="30"/>
      <w:szCs w:val="30"/>
      <w:lang w:val="zh-TW" w:eastAsia="zh-TW" w:bidi="zh-TW"/>
    </w:rPr>
  </w:style>
  <w:style w:type="character" w:customStyle="1" w:styleId="16">
    <w:name w:val="标题 1 Char"/>
    <w:link w:val="3"/>
    <w:qFormat/>
    <w:uiPriority w:val="0"/>
    <w:rPr>
      <w:b/>
      <w:kern w:val="44"/>
      <w:sz w:val="44"/>
    </w:rPr>
  </w:style>
  <w:style w:type="character" w:customStyle="1" w:styleId="17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Char"/>
    <w:link w:val="5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3101</Characters>
  <Lines>25</Lines>
  <Paragraphs>7</Paragraphs>
  <TotalTime>5</TotalTime>
  <ScaleCrop>false</ScaleCrop>
  <LinksUpToDate>false</LinksUpToDate>
  <CharactersWithSpaces>3638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2020-04-07T01:41:00Z</dcterms:created>
  <dc:creator>Administrator</dc:creator>
  <cp:lastModifiedBy>Administrator</cp:lastModifiedBy>
  <cp:lastPrinted>2021-03-01T01:36:00Z</cp:lastPrinted>
  <dcterms:modified xsi:type="dcterms:W3CDTF">2021-04-25T08:05:55Z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57C264CC525F41739F71CD546491239B</vt:lpwstr>
  </property>
</Properties>
</file>